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8DACB">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E0DB704">
      <w:pPr>
        <w:keepNext w:val="0"/>
        <w:keepLines w:val="0"/>
        <w:pageBreakBefore w:val="0"/>
        <w:kinsoku/>
        <w:wordWrap/>
        <w:overflowPunct/>
        <w:topLinePunct w:val="0"/>
        <w:autoSpaceDE/>
        <w:autoSpaceDN/>
        <w:bidi w:val="0"/>
        <w:adjustRightInd/>
        <w:snapToGrid/>
        <w:spacing w:line="560" w:lineRule="exact"/>
        <w:jc w:val="center"/>
        <w:rPr>
          <w:rStyle w:val="8"/>
          <w:rFonts w:hint="eastAsia" w:ascii="方正小标宋简体" w:hAnsi="方正小标宋简体" w:eastAsia="方正小标宋简体" w:cs="方正小标宋简体"/>
          <w:color w:val="000000"/>
          <w:kern w:val="0"/>
          <w:sz w:val="44"/>
          <w:szCs w:val="44"/>
        </w:rPr>
      </w:pPr>
      <w:bookmarkStart w:id="0" w:name="_GoBack"/>
      <w:r>
        <w:rPr>
          <w:rStyle w:val="8"/>
          <w:rFonts w:hint="eastAsia" w:ascii="方正小标宋简体" w:hAnsi="方正小标宋简体" w:eastAsia="方正小标宋简体" w:cs="方正小标宋简体"/>
          <w:color w:val="000000"/>
          <w:kern w:val="0"/>
          <w:sz w:val="44"/>
          <w:szCs w:val="44"/>
          <w:lang w:val="en-US"/>
        </w:rPr>
        <w:t>2025年一季度</w:t>
      </w:r>
      <w:r>
        <w:rPr>
          <w:rStyle w:val="8"/>
          <w:rFonts w:hint="eastAsia" w:ascii="方正小标宋简体" w:hAnsi="方正小标宋简体" w:eastAsia="方正小标宋简体" w:cs="方正小标宋简体"/>
          <w:color w:val="000000"/>
          <w:kern w:val="0"/>
          <w:sz w:val="44"/>
          <w:szCs w:val="44"/>
        </w:rPr>
        <w:t>省级公共资源交易平台</w:t>
      </w:r>
      <w:r>
        <w:rPr>
          <w:rStyle w:val="8"/>
          <w:rFonts w:hint="eastAsia" w:ascii="方正小标宋简体" w:hAnsi="方正小标宋简体" w:eastAsia="方正小标宋简体" w:cs="方正小标宋简体"/>
          <w:color w:val="000000"/>
          <w:kern w:val="0"/>
          <w:sz w:val="44"/>
          <w:szCs w:val="44"/>
          <w:lang w:val="en-US"/>
        </w:rPr>
        <w:t>存量</w:t>
      </w:r>
      <w:r>
        <w:rPr>
          <w:rStyle w:val="8"/>
          <w:rFonts w:hint="eastAsia" w:ascii="方正小标宋简体" w:hAnsi="方正小标宋简体" w:eastAsia="方正小标宋简体" w:cs="方正小标宋简体"/>
          <w:color w:val="000000"/>
          <w:kern w:val="0"/>
          <w:sz w:val="44"/>
          <w:szCs w:val="44"/>
        </w:rPr>
        <w:t>保证金明细清单</w:t>
      </w:r>
    </w:p>
    <w:bookmarkEnd w:id="0"/>
    <w:p w14:paraId="32F48F66">
      <w:pPr>
        <w:pStyle w:val="2"/>
        <w:rPr>
          <w:rFonts w:hint="eastAsia"/>
        </w:rPr>
      </w:pPr>
    </w:p>
    <w:tbl>
      <w:tblPr>
        <w:tblStyle w:val="5"/>
        <w:tblW w:w="14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4594"/>
        <w:gridCol w:w="3290"/>
        <w:gridCol w:w="3516"/>
        <w:gridCol w:w="2583"/>
      </w:tblGrid>
      <w:tr w14:paraId="583E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5B0B">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F3DF">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项目名称</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F62E">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标段名称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3FC">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标段编号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E841">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开标时间</w:t>
            </w:r>
          </w:p>
        </w:tc>
      </w:tr>
      <w:tr w14:paraId="5471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5A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A1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成都市春熙路西段、绵阳市青龙大道中段、宜宾市酒圣路、泸州市田园路、绵阳市绵兴西路、阿坝师范学院学生生活用房等153处国有房屋有偿使用权拍卖会</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6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标的25：2023年4月20日10时 四川省绵阳市涪城区青龙大道中段59号（西南科技大学青义校区新区游泳池101号）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0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SPPREC-20230316-0001(CQ)-025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7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2023-04-19 17:00:00.0</w:t>
            </w:r>
          </w:p>
        </w:tc>
      </w:tr>
      <w:tr w14:paraId="5986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C7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E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都江堰灌区 “十四五” 续建配套与现代化改造工程金花支渠整治项目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B6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都江堰灌区“十四五”续建配套与现代化改造工程金花支渠整治项目监理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9A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51000000000103484002001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2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2023-05-16 09:00:00.0</w:t>
            </w:r>
          </w:p>
        </w:tc>
      </w:tr>
      <w:tr w14:paraId="3CEA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93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8C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自贡至泸州港公路工程二期</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D8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自贡至泸州港公路工程二期施工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A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SPP20230506GC0001001001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2C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2023-06-01 10:30:00.0</w:t>
            </w:r>
          </w:p>
        </w:tc>
      </w:tr>
      <w:tr w14:paraId="06E5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9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EA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饮食社会化保障服务公开招标采购</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0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饮食社会化保障服务公开招标采购</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14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SPP20230427GC0004001001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5F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2023-07-19 10:30:00.0</w:t>
            </w:r>
          </w:p>
        </w:tc>
      </w:tr>
      <w:tr w14:paraId="51D4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6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9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川高会理交旅融合特色项目A区（一期）</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4D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川高会理交旅融合特色项目A 区（一期）展示区仿古工程</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B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SPPREC-20220325-0004(GC)002001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2C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2023-08-28 10:30:00.0</w:t>
            </w:r>
          </w:p>
        </w:tc>
      </w:tr>
      <w:tr w14:paraId="1B48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FB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56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新建成渝中线铁路（含十陵南站）引起 地铁2号线改建工程勘察设计总承包</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4D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勘察设计总承包</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A6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SPP20230810TL0001001001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AC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2023-09-08 10:30:00.0</w:t>
            </w:r>
          </w:p>
        </w:tc>
      </w:tr>
      <w:tr w14:paraId="3167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4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2A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攀枝花三维红坭矿业有限责任公司赵家湾煤矿及滑石板煤矿扩建工程项目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CB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10KV矿变电所及线路</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EB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51000000000103899001001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7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2023-10-08 09:00:00.0</w:t>
            </w:r>
          </w:p>
        </w:tc>
      </w:tr>
      <w:tr w14:paraId="5EB1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D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E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北京金久诚宾馆有限责任公司100%的股权拍卖会</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1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标的1:2023年10月9日15时北京金久诚宾馆有限责任公司100%的股权</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D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SPPREC-20230831-0002(CQ)-001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1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2023-10-25 15:00:00.0</w:t>
            </w:r>
          </w:p>
        </w:tc>
      </w:tr>
      <w:tr w14:paraId="6A4D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3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82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内江某部值班室信息化改造项目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0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内江某部值班室信息化改造项目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B7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SPP20231207GC0001001001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E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2023-12-29 10:30:00.0</w:t>
            </w:r>
          </w:p>
        </w:tc>
      </w:tr>
      <w:tr w14:paraId="389A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F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A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成都市一环路南二段、西昌市安宁镇学府路、泸州市江阳西路等22处国有房屋有偿使用权拍卖会</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4E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标的2:2024年1月23日 10时 西昌市安宁镇学府路1号（安宁校区保卫处楼零星铺面1号）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F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SPPREC-20231221-0002(CQ)-002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79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2024-01-22 17:00:00.0</w:t>
            </w:r>
          </w:p>
        </w:tc>
      </w:tr>
      <w:tr w14:paraId="09C4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A6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AC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广元至巴中铁路扩能改造工程可行性研究及两阶段勘察设计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23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广元至巴中铁路扩能改造工程可行性研究及两阶段勘察设计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7C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SPP20240429TL0002001001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6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2024-05-21 10:30:00.0</w:t>
            </w:r>
          </w:p>
        </w:tc>
      </w:tr>
      <w:tr w14:paraId="7039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12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6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四川大学望江校区颠覆性协同创新大楼项目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FD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勘察设计标段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35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51000000000104591001001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1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2024/10/10 9:00:00</w:t>
            </w:r>
          </w:p>
        </w:tc>
      </w:tr>
      <w:tr w14:paraId="10BE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D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2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泸定至石棉高速公路项目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4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机电工程完工检测、交工验收质量检测</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C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SPP20231008GC0002004001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EB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2024-12-11 09:00:00.0</w:t>
            </w:r>
          </w:p>
        </w:tc>
      </w:tr>
      <w:tr w14:paraId="224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3F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大渡河长河坝至黄金坪水电站省道211线复建工程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4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JL标段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76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SPP20241104GC0001002001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2024-12-16 10:30:00.0</w:t>
            </w:r>
          </w:p>
        </w:tc>
      </w:tr>
      <w:tr w14:paraId="77DA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3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2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成都市城市轨道交通前四期建设规划环境影响跟踪评价项目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0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成都市城市轨道交通前四期建设规划环境影响跟踪评价项目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3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SPP20241127GC0002001001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9B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2024-12-25 10:30:00.0</w:t>
            </w:r>
          </w:p>
        </w:tc>
      </w:tr>
      <w:tr w14:paraId="2BAD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0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1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绵阳至遂宁至内江铁路绵阳至遂宁段--绵阳段三电及管线迁改项目</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C7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绵阳至遂宁至内江铁路绵阳至遂宁段--绵阳段三电及管线迁改项目（项目名称）工程总承包标段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5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SPP20241128TL0002001001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A4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2024-12-25 10:30:00.0</w:t>
            </w:r>
          </w:p>
        </w:tc>
      </w:tr>
      <w:tr w14:paraId="0A1A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02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DA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S571丹巴县东谷镇至道孚县龙灯乡段公路改建工程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9A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JL</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2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SPP20241018GC0001002002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52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2024-12-26 10:30:00.0</w:t>
            </w:r>
          </w:p>
        </w:tc>
      </w:tr>
      <w:tr w14:paraId="2A4F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C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8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S571丹巴县东谷镇至道孚县龙灯乡段公路改建工程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F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TJ1、TJ2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8A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SPP20241018GC0001001002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C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2024-12-30 10:30:00.0</w:t>
            </w:r>
          </w:p>
        </w:tc>
      </w:tr>
      <w:tr w14:paraId="17E5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73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A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中欧班列（重庆）集结中心渝东北节点万州站综合物流基地扩能改造工程勘察设计招标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EA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中欧班列（重庆）集结中心渝东北节点万州站综合物流基地扩能改造工程勘察设计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F5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SPP20241220TL0001001001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BD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2025-01-15 09:00:00.0</w:t>
            </w:r>
          </w:p>
        </w:tc>
      </w:tr>
      <w:tr w14:paraId="7606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6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57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G210毛坝至宣汉城区段改建工程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5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G210毛坝至宣汉城区段改建工程施工标段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8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SPP20241105GC0002001001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E4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2025-01-17 09:00:00.0</w:t>
            </w:r>
          </w:p>
        </w:tc>
      </w:tr>
      <w:tr w14:paraId="61C7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E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G108汉源县九襄至富林段改建工程</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FC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G108汉源县九襄至富林段改建工程全过程造价控制咨询服务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2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SPP20240417GC0001001001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1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2025-01-21 10:30:00.0</w:t>
            </w:r>
          </w:p>
        </w:tc>
      </w:tr>
    </w:tbl>
    <w:p w14:paraId="7C1CA340"/>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90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3C5FB">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63C5FB">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1585"/>
    <w:rsid w:val="07AA1B45"/>
    <w:rsid w:val="0BC07F77"/>
    <w:rsid w:val="0E4B0190"/>
    <w:rsid w:val="12955E7E"/>
    <w:rsid w:val="12B71DF9"/>
    <w:rsid w:val="194B54E8"/>
    <w:rsid w:val="21E77361"/>
    <w:rsid w:val="295A08AB"/>
    <w:rsid w:val="311700C6"/>
    <w:rsid w:val="31E27FF3"/>
    <w:rsid w:val="48C41630"/>
    <w:rsid w:val="48E51DA2"/>
    <w:rsid w:val="5A5B7C09"/>
    <w:rsid w:val="632271B0"/>
    <w:rsid w:val="6CA976D1"/>
    <w:rsid w:val="74467BA2"/>
    <w:rsid w:val="7D567401"/>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8"/>
    <w:basedOn w:val="1"/>
    <w:next w:val="1"/>
    <w:qFormat/>
    <w:uiPriority w:val="0"/>
    <w:pPr>
      <w:jc w:val="center"/>
    </w:pPr>
  </w:style>
  <w:style w:type="paragraph" w:styleId="4">
    <w:name w:val="footer"/>
    <w:basedOn w:val="1"/>
    <w:uiPriority w:val="0"/>
    <w:pPr>
      <w:tabs>
        <w:tab w:val="center" w:pos="4153"/>
        <w:tab w:val="right" w:pos="8306"/>
      </w:tabs>
      <w:snapToGrid w:val="0"/>
      <w:jc w:val="left"/>
    </w:pPr>
    <w:rPr>
      <w:sz w:val="18"/>
    </w:rPr>
  </w:style>
  <w:style w:type="paragraph" w:customStyle="1" w:styleId="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8">
    <w:name w:val="NormalCharacter"/>
    <w:autoRedefine/>
    <w:semiHidden/>
    <w:qFormat/>
    <w:uiPriority w:val="0"/>
    <w:rPr>
      <w:rFonts w:ascii="Calibri" w:hAnsi="Calibri"/>
      <w:kern w:val="2"/>
      <w:sz w:val="21"/>
      <w:szCs w:val="24"/>
      <w:lang w:val="en-US" w:eastAsia="zh-CN" w:bidi="ar-SA"/>
    </w:rPr>
  </w:style>
  <w:style w:type="character" w:customStyle="1" w:styleId="9">
    <w:name w:val="font41"/>
    <w:basedOn w:val="6"/>
    <w:uiPriority w:val="0"/>
    <w:rPr>
      <w:rFonts w:hint="eastAsia" w:ascii="宋体" w:hAnsi="宋体" w:eastAsia="宋体" w:cs="宋体"/>
      <w:b/>
      <w:color w:val="000000"/>
      <w:sz w:val="24"/>
      <w:szCs w:val="24"/>
      <w:u w:val="none"/>
    </w:rPr>
  </w:style>
  <w:style w:type="character" w:customStyle="1" w:styleId="10">
    <w:name w:val="font81"/>
    <w:basedOn w:val="6"/>
    <w:autoRedefine/>
    <w:qFormat/>
    <w:uiPriority w:val="0"/>
    <w:rPr>
      <w:rFonts w:hint="eastAsia" w:ascii="宋体" w:hAnsi="宋体" w:eastAsia="宋体" w:cs="宋体"/>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91"/>
    <w:basedOn w:val="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1534</Words>
  <Characters>2525</Characters>
  <Lines>0</Lines>
  <Paragraphs>0</Paragraphs>
  <TotalTime>13</TotalTime>
  <ScaleCrop>false</ScaleCrop>
  <LinksUpToDate>false</LinksUpToDate>
  <CharactersWithSpaces>2580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2023-10-18T06:34:00Z</dcterms:created>
  <dc:creator>HP</dc:creator>
  <cp:lastModifiedBy>HeJoy</cp:lastModifiedBy>
  <cp:lastPrinted>2025-05-15T06:44:00Z</cp:lastPrinted>
  <dcterms:modified xsi:type="dcterms:W3CDTF">2025-05-19T03:05:51Z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eyJoZGlkIjoiNTQ1MDE5ZDhmMGYwNjUzYmU5YWY0ZTk4Y2Q5YWZjMjAiLCJ1c2VySWQiOiI2ODIwMDU2NDYifQ==</vt:lpwstr>
  </property>
  <property fmtid="{D5CDD505-2E9C-101B-9397-08002B2CF9AE}" pid="4" name="ICV">
    <vt:lpwstr>7CEEFE3C42DF4BEC89C7C75FC8C5CBA5_13</vt:lpwstr>
  </property>
</Properties>
</file>