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42" w:rsidRDefault="007E5CF6" w:rsidP="007E5CF6">
      <w:pPr>
        <w:ind w:firstLine="723"/>
        <w:jc w:val="center"/>
        <w:rPr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非进场公告发布操作手册</w:t>
      </w:r>
    </w:p>
    <w:p w:rsidR="009F4C42" w:rsidRDefault="009F4C42" w:rsidP="007E5CF6">
      <w:pPr>
        <w:ind w:firstLine="723"/>
        <w:rPr>
          <w:b/>
          <w:bCs/>
          <w:sz w:val="36"/>
          <w:szCs w:val="32"/>
        </w:rPr>
      </w:pPr>
    </w:p>
    <w:p w:rsidR="009F4C42" w:rsidRDefault="007E5CF6">
      <w:pPr>
        <w:pStyle w:val="1"/>
      </w:pPr>
      <w:r>
        <w:rPr>
          <w:rFonts w:hint="eastAsia"/>
        </w:rPr>
        <w:t>注册及登陆</w:t>
      </w:r>
    </w:p>
    <w:p w:rsidR="009F4C42" w:rsidRDefault="007E5CF6">
      <w:pPr>
        <w:pStyle w:val="2"/>
      </w:pPr>
      <w:r>
        <w:rPr>
          <w:rFonts w:hint="eastAsia"/>
        </w:rPr>
        <w:t>注册</w:t>
      </w:r>
    </w:p>
    <w:p w:rsidR="009F4C42" w:rsidRDefault="007E5CF6" w:rsidP="007E5CF6">
      <w:pPr>
        <w:ind w:firstLine="560"/>
      </w:pPr>
      <w:r>
        <w:rPr>
          <w:rFonts w:hint="eastAsia"/>
        </w:rPr>
        <w:t>进入：</w:t>
      </w:r>
      <w:hyperlink r:id="rId7" w:history="1">
        <w:r>
          <w:rPr>
            <w:rStyle w:val="a3"/>
            <w:rFonts w:hint="eastAsia"/>
          </w:rPr>
          <w:t>http://ggzyjy.sc.gov.cn/PSPBidder/memberLogin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，点击注册按钮，按流程及要求进行注册。</w:t>
      </w:r>
    </w:p>
    <w:p w:rsidR="009F4C42" w:rsidRDefault="007E5CF6" w:rsidP="007E5CF6">
      <w:pPr>
        <w:ind w:firstLine="560"/>
      </w:pPr>
      <w:r>
        <w:rPr>
          <w:noProof/>
        </w:rPr>
        <w:drawing>
          <wp:inline distT="0" distB="0" distL="114300" distR="114300">
            <wp:extent cx="5266055" cy="2738120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9F4C42" w:rsidP="007E5CF6">
      <w:pPr>
        <w:ind w:firstLine="560"/>
      </w:pPr>
    </w:p>
    <w:p w:rsidR="009F4C42" w:rsidRDefault="007E5CF6">
      <w:pPr>
        <w:pStyle w:val="2"/>
      </w:pPr>
      <w:r>
        <w:rPr>
          <w:rFonts w:hint="eastAsia"/>
        </w:rPr>
        <w:t>登陆</w:t>
      </w:r>
    </w:p>
    <w:p w:rsidR="009F4C42" w:rsidRDefault="007E5CF6" w:rsidP="007E5CF6">
      <w:pPr>
        <w:ind w:firstLine="560"/>
      </w:pPr>
      <w:r>
        <w:rPr>
          <w:rFonts w:hint="eastAsia"/>
        </w:rPr>
        <w:t>点击登陆按钮，进入登陆页面：</w:t>
      </w:r>
    </w:p>
    <w:p w:rsidR="009F4C42" w:rsidRDefault="007E5CF6" w:rsidP="007E5CF6">
      <w:pPr>
        <w:ind w:firstLine="560"/>
        <w:jc w:val="center"/>
      </w:pPr>
      <w:r>
        <w:rPr>
          <w:noProof/>
        </w:rPr>
        <w:drawing>
          <wp:inline distT="0" distB="0" distL="114300" distR="114300">
            <wp:extent cx="4187825" cy="2360295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7E5CF6" w:rsidP="007E5CF6">
      <w:pPr>
        <w:ind w:firstLine="560"/>
      </w:pPr>
      <w:r>
        <w:rPr>
          <w:rFonts w:hint="eastAsia"/>
        </w:rPr>
        <w:lastRenderedPageBreak/>
        <w:t>点击用户登陆（目前不支持</w:t>
      </w:r>
      <w:r>
        <w:rPr>
          <w:rFonts w:hint="eastAsia"/>
        </w:rPr>
        <w:t>CA</w:t>
      </w:r>
      <w:r>
        <w:rPr>
          <w:rFonts w:hint="eastAsia"/>
        </w:rPr>
        <w:t>锁登陆），输入注册的登陆账号、密码。</w:t>
      </w:r>
    </w:p>
    <w:p w:rsidR="009F4C42" w:rsidRDefault="007E5CF6" w:rsidP="007E5CF6">
      <w:pPr>
        <w:ind w:firstLine="560"/>
      </w:pPr>
      <w:r>
        <w:rPr>
          <w:noProof/>
        </w:rPr>
        <w:drawing>
          <wp:inline distT="0" distB="0" distL="114300" distR="114300">
            <wp:extent cx="5268595" cy="344487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7E5CF6" w:rsidP="007E5CF6">
      <w:pPr>
        <w:ind w:firstLine="560"/>
      </w:pPr>
      <w:r>
        <w:rPr>
          <w:rFonts w:hint="eastAsia"/>
        </w:rPr>
        <w:t>登陆成功后，选择四川省电子招投标公共服务平台。</w:t>
      </w:r>
    </w:p>
    <w:p w:rsidR="009F4C42" w:rsidRDefault="007E5CF6" w:rsidP="007E5CF6">
      <w:pPr>
        <w:ind w:firstLine="560"/>
      </w:pPr>
      <w:r>
        <w:rPr>
          <w:noProof/>
        </w:rPr>
        <w:drawing>
          <wp:inline distT="0" distB="0" distL="114300" distR="114300">
            <wp:extent cx="5270500" cy="143065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7E5CF6">
      <w:pPr>
        <w:pStyle w:val="1"/>
      </w:pPr>
      <w:r>
        <w:rPr>
          <w:rFonts w:hint="eastAsia"/>
        </w:rPr>
        <w:t>企业基本信息填写</w:t>
      </w:r>
    </w:p>
    <w:p w:rsidR="009F4C42" w:rsidRDefault="007E5CF6">
      <w:pPr>
        <w:pStyle w:val="2"/>
      </w:pPr>
      <w:r>
        <w:rPr>
          <w:rFonts w:hint="eastAsia"/>
        </w:rPr>
        <w:t>信息填写</w:t>
      </w:r>
    </w:p>
    <w:p w:rsidR="009F4C42" w:rsidRDefault="007E5CF6" w:rsidP="007E5CF6">
      <w:pPr>
        <w:ind w:firstLine="560"/>
      </w:pPr>
      <w:r>
        <w:rPr>
          <w:rFonts w:hint="eastAsia"/>
        </w:rPr>
        <w:t>进入“四川省电子招投标公共服务平台”后，按填写基本信息。</w:t>
      </w:r>
    </w:p>
    <w:p w:rsidR="009F4C42" w:rsidRDefault="007E5CF6">
      <w:pPr>
        <w:ind w:leftChars="100" w:left="280" w:firstLineChars="100" w:firstLine="280"/>
      </w:pPr>
      <w:r>
        <w:rPr>
          <w:noProof/>
        </w:rPr>
        <w:lastRenderedPageBreak/>
        <w:drawing>
          <wp:inline distT="0" distB="0" distL="114300" distR="114300">
            <wp:extent cx="5267960" cy="1997075"/>
            <wp:effectExtent l="0" t="0" r="508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填写完成后，点击“下一步”，提交至省中心进行审核。</w:t>
      </w:r>
    </w:p>
    <w:p w:rsidR="009F4C42" w:rsidRDefault="007E5CF6" w:rsidP="007E5CF6">
      <w:pPr>
        <w:ind w:firstLine="560"/>
        <w:jc w:val="center"/>
      </w:pPr>
      <w:r>
        <w:rPr>
          <w:noProof/>
        </w:rPr>
        <w:drawing>
          <wp:inline distT="0" distB="0" distL="114300" distR="114300">
            <wp:extent cx="5272405" cy="280416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7E5CF6" w:rsidP="007E5CF6">
      <w:pPr>
        <w:ind w:firstLine="560"/>
      </w:pPr>
      <w:r>
        <w:rPr>
          <w:rFonts w:hint="eastAsia"/>
        </w:rPr>
        <w:t>提交审核</w:t>
      </w:r>
      <w:r>
        <w:rPr>
          <w:rFonts w:hint="eastAsia"/>
        </w:rPr>
        <w:t>后，自动审核通过。</w:t>
      </w:r>
      <w:r>
        <w:rPr>
          <w:rFonts w:hint="eastAsia"/>
        </w:rPr>
        <w:t>审核通过后，即可</w:t>
      </w:r>
      <w:proofErr w:type="gramStart"/>
      <w:r>
        <w:rPr>
          <w:rFonts w:hint="eastAsia"/>
        </w:rPr>
        <w:t>发送非</w:t>
      </w:r>
      <w:proofErr w:type="gramEnd"/>
      <w:r>
        <w:rPr>
          <w:rFonts w:hint="eastAsia"/>
        </w:rPr>
        <w:t>进场公告。</w:t>
      </w:r>
    </w:p>
    <w:p w:rsidR="009F4C42" w:rsidRDefault="007E5CF6" w:rsidP="007E5CF6">
      <w:pPr>
        <w:ind w:firstLine="560"/>
      </w:pPr>
      <w:r>
        <w:rPr>
          <w:rFonts w:hint="eastAsia"/>
        </w:rPr>
        <w:t>注：</w:t>
      </w:r>
    </w:p>
    <w:p w:rsidR="009F4C42" w:rsidRDefault="009F4C42" w:rsidP="007E5CF6">
      <w:pPr>
        <w:ind w:firstLine="560"/>
        <w:rPr>
          <w:color w:val="FF0000"/>
        </w:rPr>
      </w:pPr>
      <w:bookmarkStart w:id="0" w:name="_GoBack"/>
      <w:bookmarkEnd w:id="0"/>
    </w:p>
    <w:p w:rsidR="009F4C42" w:rsidRDefault="007E5CF6">
      <w:pPr>
        <w:pStyle w:val="1"/>
      </w:pPr>
      <w:r>
        <w:rPr>
          <w:rFonts w:hint="eastAsia"/>
        </w:rPr>
        <w:t>非进场公告发布</w:t>
      </w:r>
    </w:p>
    <w:p w:rsidR="009F4C42" w:rsidRDefault="007E5CF6">
      <w:pPr>
        <w:pStyle w:val="2"/>
      </w:pPr>
      <w:r>
        <w:rPr>
          <w:rFonts w:hint="eastAsia"/>
        </w:rPr>
        <w:t>发布操作</w:t>
      </w:r>
    </w:p>
    <w:p w:rsidR="009F4C42" w:rsidRDefault="007E5CF6" w:rsidP="007E5CF6">
      <w:pPr>
        <w:ind w:firstLine="560"/>
      </w:pPr>
      <w:r>
        <w:rPr>
          <w:rFonts w:hint="eastAsia"/>
        </w:rPr>
        <w:t>审核成功后，可点击左侧菜单“其他交易公告信息审核”按钮，点击“新建公告交易”，进行公告的编辑及提交。</w:t>
      </w:r>
    </w:p>
    <w:p w:rsidR="009F4C42" w:rsidRDefault="007E5CF6" w:rsidP="007E5CF6">
      <w:pPr>
        <w:ind w:firstLine="560"/>
      </w:pPr>
      <w:r>
        <w:rPr>
          <w:noProof/>
        </w:rPr>
        <w:lastRenderedPageBreak/>
        <w:drawing>
          <wp:inline distT="0" distB="0" distL="114300" distR="114300">
            <wp:extent cx="5273040" cy="244665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7E5CF6" w:rsidP="007E5CF6">
      <w:pPr>
        <w:ind w:firstLine="560"/>
        <w:rPr>
          <w:color w:val="FF0000"/>
        </w:rPr>
      </w:pPr>
      <w:r>
        <w:rPr>
          <w:rFonts w:hint="eastAsia"/>
          <w:color w:val="FF0000"/>
        </w:rPr>
        <w:t>注</w:t>
      </w:r>
      <w:r>
        <w:rPr>
          <w:rFonts w:hint="eastAsia"/>
          <w:color w:val="FF0000"/>
        </w:rPr>
        <w:t>:</w:t>
      </w:r>
    </w:p>
    <w:p w:rsidR="009F4C42" w:rsidRDefault="007E5CF6" w:rsidP="007E5CF6">
      <w:pPr>
        <w:numPr>
          <w:ilvl w:val="0"/>
          <w:numId w:val="2"/>
        </w:numPr>
        <w:ind w:firstLine="560"/>
        <w:rPr>
          <w:color w:val="FF0000"/>
        </w:rPr>
      </w:pPr>
      <w:r>
        <w:rPr>
          <w:rFonts w:hint="eastAsia"/>
          <w:color w:val="FF0000"/>
        </w:rPr>
        <w:t>公告发布时间仅允许选择当日、当前时间，不允许提前、滞后发布。不允许发布时间日期为当天日期前、后的公告及公示。</w:t>
      </w:r>
    </w:p>
    <w:p w:rsidR="009F4C42" w:rsidRDefault="007E5CF6" w:rsidP="007E5CF6">
      <w:pPr>
        <w:numPr>
          <w:ilvl w:val="0"/>
          <w:numId w:val="2"/>
        </w:numPr>
        <w:ind w:firstLine="560"/>
        <w:rPr>
          <w:color w:val="FF0000"/>
        </w:rPr>
      </w:pPr>
      <w:r>
        <w:rPr>
          <w:rFonts w:hint="eastAsia"/>
          <w:color w:val="FF0000"/>
        </w:rPr>
        <w:t>公告审核的时间为</w:t>
      </w:r>
      <w:r>
        <w:rPr>
          <w:rFonts w:hint="eastAsia"/>
          <w:color w:val="FF0000"/>
          <w:u w:val="single"/>
        </w:rPr>
        <w:t>工作日</w:t>
      </w:r>
      <w:r>
        <w:rPr>
          <w:rFonts w:hint="eastAsia"/>
          <w:color w:val="FF0000"/>
        </w:rPr>
        <w:t>9:00</w:t>
      </w:r>
      <w:r>
        <w:rPr>
          <w:rFonts w:hint="eastAsia"/>
          <w:color w:val="FF0000"/>
        </w:rPr>
        <w:t>——</w:t>
      </w:r>
      <w:r>
        <w:rPr>
          <w:rFonts w:hint="eastAsia"/>
          <w:color w:val="FF0000"/>
        </w:rPr>
        <w:t>17:00</w:t>
      </w:r>
      <w:r>
        <w:rPr>
          <w:rFonts w:hint="eastAsia"/>
          <w:color w:val="FF0000"/>
        </w:rPr>
        <w:t>，且公告跨日后将不会再进行审核。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未在规定时间内提交的公告，未及时审核，后果请自行承担。</w:t>
      </w:r>
    </w:p>
    <w:p w:rsidR="009F4C42" w:rsidRDefault="007E5CF6" w:rsidP="007E5CF6">
      <w:pPr>
        <w:ind w:firstLine="560"/>
      </w:pPr>
      <w:r>
        <w:rPr>
          <w:rFonts w:hint="eastAsia"/>
        </w:rPr>
        <w:t>附件上传请在下图位置进行上传，切勿进行文本编辑器中的上传。</w:t>
      </w:r>
    </w:p>
    <w:p w:rsidR="009F4C42" w:rsidRDefault="007E5CF6" w:rsidP="007E5CF6">
      <w:pPr>
        <w:ind w:firstLine="560"/>
      </w:pPr>
      <w:r>
        <w:rPr>
          <w:noProof/>
        </w:rPr>
        <w:drawing>
          <wp:inline distT="0" distB="0" distL="114300" distR="114300">
            <wp:extent cx="5269230" cy="838835"/>
            <wp:effectExtent l="0" t="0" r="381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7E5CF6">
      <w:pPr>
        <w:pStyle w:val="2"/>
      </w:pPr>
      <w:r>
        <w:rPr>
          <w:rFonts w:hint="eastAsia"/>
        </w:rPr>
        <w:t>状态查看</w:t>
      </w:r>
    </w:p>
    <w:p w:rsidR="009F4C42" w:rsidRDefault="007E5CF6" w:rsidP="007E5CF6">
      <w:pPr>
        <w:ind w:firstLine="560"/>
      </w:pPr>
      <w:r>
        <w:rPr>
          <w:rFonts w:hint="eastAsia"/>
        </w:rPr>
        <w:t>公告提交审核后，将交予省中心受理处进行审核，单位可自行查询当前公告的状态。</w:t>
      </w:r>
    </w:p>
    <w:p w:rsidR="009F4C42" w:rsidRDefault="007E5CF6" w:rsidP="007E5CF6">
      <w:pPr>
        <w:ind w:firstLine="560"/>
      </w:pPr>
      <w:r>
        <w:rPr>
          <w:noProof/>
        </w:rPr>
        <w:drawing>
          <wp:inline distT="0" distB="0" distL="114300" distR="114300">
            <wp:extent cx="5267325" cy="979170"/>
            <wp:effectExtent l="0" t="0" r="571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42" w:rsidRDefault="007E5CF6">
      <w:pPr>
        <w:pStyle w:val="1"/>
      </w:pPr>
      <w:r>
        <w:rPr>
          <w:rFonts w:hint="eastAsia"/>
        </w:rPr>
        <w:lastRenderedPageBreak/>
        <w:t>其它</w:t>
      </w:r>
    </w:p>
    <w:p w:rsidR="009F4C42" w:rsidRDefault="007E5CF6" w:rsidP="007E5CF6">
      <w:pPr>
        <w:ind w:firstLine="560"/>
      </w:pPr>
      <w:r>
        <w:rPr>
          <w:rFonts w:hint="eastAsia"/>
        </w:rPr>
        <w:t>目前此系统仅提供于非进场公告的发布。请有非进场公告发布需求的单位自行使用即可。</w:t>
      </w:r>
    </w:p>
    <w:p w:rsidR="009F4C42" w:rsidRDefault="009F4C42" w:rsidP="007E5CF6">
      <w:pPr>
        <w:ind w:firstLine="560"/>
      </w:pPr>
    </w:p>
    <w:p w:rsidR="009F4C42" w:rsidRDefault="009F4C42" w:rsidP="007E5CF6">
      <w:pPr>
        <w:ind w:firstLine="560"/>
      </w:pPr>
    </w:p>
    <w:p w:rsidR="009F4C42" w:rsidRDefault="007E5CF6" w:rsidP="009F4C42">
      <w:pPr>
        <w:ind w:firstLine="560"/>
        <w:jc w:val="right"/>
      </w:pP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</w:t>
      </w:r>
    </w:p>
    <w:sectPr w:rsidR="009F4C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0141F5"/>
    <w:multiLevelType w:val="multilevel"/>
    <w:tmpl w:val="F20141F5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1419" w:hanging="851"/>
      </w:pPr>
      <w:rPr>
        <w:rFonts w:ascii="宋体" w:eastAsia="宋体" w:hAnsi="宋体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054A85AA"/>
    <w:multiLevelType w:val="singleLevel"/>
    <w:tmpl w:val="054A85AA"/>
    <w:lvl w:ilvl="0">
      <w:start w:val="1"/>
      <w:numFmt w:val="decimal"/>
      <w:suff w:val="space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C42"/>
    <w:rsid w:val="007E5CF6"/>
    <w:rsid w:val="009F4C42"/>
    <w:rsid w:val="00E51CA9"/>
    <w:rsid w:val="02865C67"/>
    <w:rsid w:val="02917E2B"/>
    <w:rsid w:val="02DE789E"/>
    <w:rsid w:val="04250AB9"/>
    <w:rsid w:val="0631297B"/>
    <w:rsid w:val="06BD3722"/>
    <w:rsid w:val="08F67C69"/>
    <w:rsid w:val="0C8E4F98"/>
    <w:rsid w:val="0F587C85"/>
    <w:rsid w:val="0FB6463B"/>
    <w:rsid w:val="0FFB1B81"/>
    <w:rsid w:val="10887BD6"/>
    <w:rsid w:val="117F6D29"/>
    <w:rsid w:val="129A3962"/>
    <w:rsid w:val="137621FB"/>
    <w:rsid w:val="13965B04"/>
    <w:rsid w:val="15B042D8"/>
    <w:rsid w:val="16631115"/>
    <w:rsid w:val="17D20002"/>
    <w:rsid w:val="19DC2864"/>
    <w:rsid w:val="1AB306F9"/>
    <w:rsid w:val="1D50060A"/>
    <w:rsid w:val="20092139"/>
    <w:rsid w:val="204D0DA4"/>
    <w:rsid w:val="209528F2"/>
    <w:rsid w:val="20FB2231"/>
    <w:rsid w:val="21DE5A85"/>
    <w:rsid w:val="22B671FC"/>
    <w:rsid w:val="24D870F8"/>
    <w:rsid w:val="27342B5B"/>
    <w:rsid w:val="2752226A"/>
    <w:rsid w:val="27D40F60"/>
    <w:rsid w:val="293E6748"/>
    <w:rsid w:val="2A470DE9"/>
    <w:rsid w:val="2BB82F55"/>
    <w:rsid w:val="2C46287B"/>
    <w:rsid w:val="2ECA158A"/>
    <w:rsid w:val="2FBD46D6"/>
    <w:rsid w:val="30A76BB7"/>
    <w:rsid w:val="321B1EC6"/>
    <w:rsid w:val="32C1442C"/>
    <w:rsid w:val="344E6B91"/>
    <w:rsid w:val="34727AE0"/>
    <w:rsid w:val="34D00D89"/>
    <w:rsid w:val="35360772"/>
    <w:rsid w:val="354774EC"/>
    <w:rsid w:val="359A4FD2"/>
    <w:rsid w:val="36007E4F"/>
    <w:rsid w:val="36435EB5"/>
    <w:rsid w:val="36AA67F6"/>
    <w:rsid w:val="37E26D69"/>
    <w:rsid w:val="39D42D58"/>
    <w:rsid w:val="3A9E2452"/>
    <w:rsid w:val="3E553017"/>
    <w:rsid w:val="3F824EB8"/>
    <w:rsid w:val="3FE526EB"/>
    <w:rsid w:val="40982C90"/>
    <w:rsid w:val="430355A2"/>
    <w:rsid w:val="48461E01"/>
    <w:rsid w:val="48502E1F"/>
    <w:rsid w:val="49EA5685"/>
    <w:rsid w:val="4B6F0E0F"/>
    <w:rsid w:val="4CC95D3E"/>
    <w:rsid w:val="4DB12998"/>
    <w:rsid w:val="4E135F3F"/>
    <w:rsid w:val="4F282564"/>
    <w:rsid w:val="4F7B165A"/>
    <w:rsid w:val="50B00DB6"/>
    <w:rsid w:val="529F4245"/>
    <w:rsid w:val="53905DCE"/>
    <w:rsid w:val="541F1646"/>
    <w:rsid w:val="54712BD9"/>
    <w:rsid w:val="558C3F02"/>
    <w:rsid w:val="55A502A8"/>
    <w:rsid w:val="570D7ED7"/>
    <w:rsid w:val="5737507B"/>
    <w:rsid w:val="58844FF5"/>
    <w:rsid w:val="58DF4B11"/>
    <w:rsid w:val="59D95E87"/>
    <w:rsid w:val="5A2168D1"/>
    <w:rsid w:val="5B345346"/>
    <w:rsid w:val="5B410DBB"/>
    <w:rsid w:val="5D0B149C"/>
    <w:rsid w:val="5FAC237B"/>
    <w:rsid w:val="62871CC3"/>
    <w:rsid w:val="66D63F8F"/>
    <w:rsid w:val="66E46A91"/>
    <w:rsid w:val="6A334DAE"/>
    <w:rsid w:val="6C99735F"/>
    <w:rsid w:val="6DB830F7"/>
    <w:rsid w:val="71512B3C"/>
    <w:rsid w:val="747E3D1B"/>
    <w:rsid w:val="75C50C93"/>
    <w:rsid w:val="7979768F"/>
    <w:rsid w:val="7C412D2A"/>
    <w:rsid w:val="7CF66B79"/>
    <w:rsid w:val="7D797CCC"/>
    <w:rsid w:val="7DB7593F"/>
    <w:rsid w:val="7DB90A0E"/>
    <w:rsid w:val="7DF500DF"/>
    <w:rsid w:val="7E6461EB"/>
    <w:rsid w:val="7E7E6290"/>
    <w:rsid w:val="7E90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288" w:lineRule="auto"/>
      <w:ind w:firstLineChars="200" w:firstLine="602"/>
      <w:jc w:val="both"/>
    </w:pPr>
    <w:rPr>
      <w:rFonts w:eastAsia="宋体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20" w:line="324" w:lineRule="auto"/>
      <w:ind w:firstLineChars="0"/>
      <w:outlineLvl w:val="0"/>
    </w:pPr>
    <w:rPr>
      <w:rFonts w:ascii="Times New Roman" w:hAnsi="Times New Roman"/>
      <w:b/>
      <w:bCs/>
      <w:kern w:val="44"/>
      <w:sz w:val="30"/>
      <w:szCs w:val="28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numPr>
        <w:ilvl w:val="1"/>
        <w:numId w:val="1"/>
      </w:numPr>
      <w:ind w:firstLineChars="0"/>
      <w:outlineLvl w:val="1"/>
    </w:pPr>
    <w:rPr>
      <w:rFonts w:ascii="Times New Roman" w:hAnsi="Times New Roman" w:cs="Times New Roman"/>
      <w:b/>
      <w:bCs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numPr>
        <w:ilvl w:val="2"/>
        <w:numId w:val="1"/>
      </w:numPr>
      <w:spacing w:line="264" w:lineRule="auto"/>
      <w:ind w:firstLineChars="0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0" w:after="20" w:line="276" w:lineRule="auto"/>
      <w:ind w:firstLineChars="0"/>
      <w:outlineLvl w:val="3"/>
    </w:pPr>
    <w:rPr>
      <w:rFonts w:ascii="Arial" w:hAnsi="Arial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customStyle="1" w:styleId="3Char">
    <w:name w:val="标题 3 Char"/>
    <w:link w:val="3"/>
    <w:uiPriority w:val="9"/>
    <w:qFormat/>
    <w:rPr>
      <w:rFonts w:ascii="Times New Roman" w:eastAsia="宋体" w:hAnsi="Times New Roman"/>
      <w:b/>
      <w:bCs/>
      <w:kern w:val="2"/>
      <w:sz w:val="28"/>
      <w:szCs w:val="24"/>
    </w:rPr>
  </w:style>
  <w:style w:type="character" w:customStyle="1" w:styleId="2Char">
    <w:name w:val="标题 2 Char"/>
    <w:link w:val="2"/>
    <w:uiPriority w:val="9"/>
    <w:qFormat/>
    <w:rPr>
      <w:rFonts w:ascii="Times New Roman" w:eastAsia="宋体" w:hAnsi="Times New Roman" w:cs="Times New Roman"/>
      <w:b/>
      <w:bCs/>
      <w:kern w:val="2"/>
      <w:sz w:val="28"/>
      <w:szCs w:val="32"/>
    </w:rPr>
  </w:style>
  <w:style w:type="character" w:customStyle="1" w:styleId="1Char">
    <w:name w:val="标题 1 Char"/>
    <w:link w:val="1"/>
    <w:uiPriority w:val="9"/>
    <w:qFormat/>
    <w:rPr>
      <w:rFonts w:ascii="Times New Roman" w:eastAsia="宋体" w:hAnsi="Times New Roman"/>
      <w:b/>
      <w:bCs/>
      <w:kern w:val="44"/>
      <w:sz w:val="30"/>
      <w:szCs w:val="28"/>
    </w:rPr>
  </w:style>
  <w:style w:type="paragraph" w:styleId="a4">
    <w:name w:val="Balloon Text"/>
    <w:basedOn w:val="a"/>
    <w:link w:val="Char"/>
    <w:rsid w:val="007E5CF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7E5CF6"/>
    <w:rPr>
      <w:rFonts w:eastAsia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288" w:lineRule="auto"/>
      <w:ind w:firstLineChars="200" w:firstLine="602"/>
      <w:jc w:val="both"/>
    </w:pPr>
    <w:rPr>
      <w:rFonts w:eastAsia="宋体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20" w:line="324" w:lineRule="auto"/>
      <w:ind w:firstLineChars="0"/>
      <w:outlineLvl w:val="0"/>
    </w:pPr>
    <w:rPr>
      <w:rFonts w:ascii="Times New Roman" w:hAnsi="Times New Roman"/>
      <w:b/>
      <w:bCs/>
      <w:kern w:val="44"/>
      <w:sz w:val="30"/>
      <w:szCs w:val="28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numPr>
        <w:ilvl w:val="1"/>
        <w:numId w:val="1"/>
      </w:numPr>
      <w:ind w:firstLineChars="0"/>
      <w:outlineLvl w:val="1"/>
    </w:pPr>
    <w:rPr>
      <w:rFonts w:ascii="Times New Roman" w:hAnsi="Times New Roman" w:cs="Times New Roman"/>
      <w:b/>
      <w:bCs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numPr>
        <w:ilvl w:val="2"/>
        <w:numId w:val="1"/>
      </w:numPr>
      <w:spacing w:line="264" w:lineRule="auto"/>
      <w:ind w:firstLineChars="0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0" w:after="20" w:line="276" w:lineRule="auto"/>
      <w:ind w:firstLineChars="0"/>
      <w:outlineLvl w:val="3"/>
    </w:pPr>
    <w:rPr>
      <w:rFonts w:ascii="Arial" w:hAnsi="Arial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customStyle="1" w:styleId="3Char">
    <w:name w:val="标题 3 Char"/>
    <w:link w:val="3"/>
    <w:uiPriority w:val="9"/>
    <w:qFormat/>
    <w:rPr>
      <w:rFonts w:ascii="Times New Roman" w:eastAsia="宋体" w:hAnsi="Times New Roman"/>
      <w:b/>
      <w:bCs/>
      <w:kern w:val="2"/>
      <w:sz w:val="28"/>
      <w:szCs w:val="24"/>
    </w:rPr>
  </w:style>
  <w:style w:type="character" w:customStyle="1" w:styleId="2Char">
    <w:name w:val="标题 2 Char"/>
    <w:link w:val="2"/>
    <w:uiPriority w:val="9"/>
    <w:qFormat/>
    <w:rPr>
      <w:rFonts w:ascii="Times New Roman" w:eastAsia="宋体" w:hAnsi="Times New Roman" w:cs="Times New Roman"/>
      <w:b/>
      <w:bCs/>
      <w:kern w:val="2"/>
      <w:sz w:val="28"/>
      <w:szCs w:val="32"/>
    </w:rPr>
  </w:style>
  <w:style w:type="character" w:customStyle="1" w:styleId="1Char">
    <w:name w:val="标题 1 Char"/>
    <w:link w:val="1"/>
    <w:uiPriority w:val="9"/>
    <w:qFormat/>
    <w:rPr>
      <w:rFonts w:ascii="Times New Roman" w:eastAsia="宋体" w:hAnsi="Times New Roman"/>
      <w:b/>
      <w:bCs/>
      <w:kern w:val="44"/>
      <w:sz w:val="30"/>
      <w:szCs w:val="28"/>
    </w:rPr>
  </w:style>
  <w:style w:type="paragraph" w:styleId="a4">
    <w:name w:val="Balloon Text"/>
    <w:basedOn w:val="a"/>
    <w:link w:val="Char"/>
    <w:rsid w:val="007E5CF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7E5CF6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ggzyjy.sc.gov.cn/PSPBidder/memberLogi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2014-10-29T12:08:00Z</dcterms:created>
  <dcterms:modified xsi:type="dcterms:W3CDTF">2021-01-29T06:35:00Z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