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p>
    <w:p w:rsidR="007D0126" w:rsidRDefault="007D0126" w:rsidP="007D0126">
      <w:pPr>
        <w:pStyle w:val="a3"/>
        <w:shd w:val="clear" w:color="auto" w:fill="FFFFFF"/>
        <w:spacing w:line="510" w:lineRule="atLeast"/>
        <w:jc w:val="center"/>
        <w:rPr>
          <w:rFonts w:ascii="微软雅黑" w:eastAsia="微软雅黑" w:hAnsi="微软雅黑" w:cs="Helvetica" w:hint="eastAsia"/>
          <w:color w:val="666666"/>
          <w:sz w:val="21"/>
          <w:szCs w:val="21"/>
        </w:rPr>
      </w:pPr>
      <w:r>
        <w:rPr>
          <w:rFonts w:eastAsia="微软雅黑" w:cs="Helvetica"/>
          <w:color w:val="333333"/>
        </w:rPr>
        <w:t>国有建设用地使用权出让办事指南（出让人适用）</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p>
    <w:p w:rsidR="007D0126" w:rsidRDefault="007D0126" w:rsidP="007D0126">
      <w:pPr>
        <w:pStyle w:val="a3"/>
        <w:shd w:val="clear" w:color="auto" w:fill="FFFFFF"/>
        <w:spacing w:line="510" w:lineRule="atLeast"/>
        <w:rPr>
          <w:rFonts w:ascii="微软雅黑" w:eastAsia="微软雅黑" w:hAnsi="微软雅黑" w:cs="Helvetica"/>
          <w:color w:val="666666"/>
          <w:sz w:val="21"/>
          <w:szCs w:val="21"/>
        </w:rPr>
      </w:pPr>
      <w:r>
        <w:rPr>
          <w:rFonts w:ascii="微软雅黑" w:eastAsia="微软雅黑" w:hAnsi="微软雅黑" w:cs="Helvetica" w:hint="eastAsia"/>
          <w:color w:val="666666"/>
          <w:sz w:val="21"/>
          <w:szCs w:val="21"/>
        </w:rPr>
        <w:t>一、适用范围</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本指南适用于土地出让交易中出让人报件的情形。</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二、办理依据</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（一）《招标拍卖挂牌出让国有建设用地使用权规定》（国土资源部令第39号）</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（二）《招标拍卖挂牌出让国有土地使用权规范（试行）》（</w:t>
      </w:r>
      <w:proofErr w:type="gramStart"/>
      <w:r>
        <w:rPr>
          <w:rFonts w:ascii="微软雅黑" w:eastAsia="微软雅黑" w:hAnsi="微软雅黑" w:cs="Helvetica" w:hint="eastAsia"/>
          <w:color w:val="666666"/>
          <w:sz w:val="21"/>
          <w:szCs w:val="21"/>
        </w:rPr>
        <w:t>国土资发〔2006〕</w:t>
      </w:r>
      <w:proofErr w:type="gramEnd"/>
      <w:r>
        <w:rPr>
          <w:rFonts w:ascii="微软雅黑" w:eastAsia="微软雅黑" w:hAnsi="微软雅黑" w:cs="Helvetica" w:hint="eastAsia"/>
          <w:color w:val="666666"/>
          <w:sz w:val="21"/>
          <w:szCs w:val="21"/>
        </w:rPr>
        <w:t>114号）</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（三）《四川省人民政府印发&lt;关于进一步加强土地出让管理的规定&gt;的通知》（川府发〔2014〕58号）</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（四）《四川省国土资源厅关于贯彻四川省人发政府进一步加强土地出让管理规定的实施意见》（川</w:t>
      </w:r>
      <w:proofErr w:type="gramStart"/>
      <w:r>
        <w:rPr>
          <w:rFonts w:ascii="微软雅黑" w:eastAsia="微软雅黑" w:hAnsi="微软雅黑" w:cs="Helvetica" w:hint="eastAsia"/>
          <w:color w:val="666666"/>
          <w:sz w:val="21"/>
          <w:szCs w:val="21"/>
        </w:rPr>
        <w:t>国土资发〔2015〕</w:t>
      </w:r>
      <w:proofErr w:type="gramEnd"/>
      <w:r>
        <w:rPr>
          <w:rFonts w:ascii="微软雅黑" w:eastAsia="微软雅黑" w:hAnsi="微软雅黑" w:cs="Helvetica" w:hint="eastAsia"/>
          <w:color w:val="666666"/>
          <w:sz w:val="21"/>
          <w:szCs w:val="21"/>
        </w:rPr>
        <w:t>12号）</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（五）成都市人民政府关于贯彻省政府《关于进一步加强土地出让管理规定》的实施意见（成府发〔2015〕21号）</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（六）《成都市市级公共资源交易目录》（2014版）</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（七）其他相关法律、法规、规范性文件及政策文件。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三、办理地点</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成都市天府大道北段966号天府国际金融中心7号楼3</w:t>
      </w:r>
      <w:proofErr w:type="gramStart"/>
      <w:r>
        <w:rPr>
          <w:rFonts w:ascii="微软雅黑" w:eastAsia="微软雅黑" w:hAnsi="微软雅黑" w:cs="Helvetica" w:hint="eastAsia"/>
          <w:color w:val="666666"/>
          <w:sz w:val="21"/>
          <w:szCs w:val="21"/>
        </w:rPr>
        <w:t>楼资产</w:t>
      </w:r>
      <w:proofErr w:type="gramEnd"/>
      <w:r>
        <w:rPr>
          <w:rFonts w:ascii="微软雅黑" w:eastAsia="微软雅黑" w:hAnsi="微软雅黑" w:cs="Helvetica" w:hint="eastAsia"/>
          <w:color w:val="666666"/>
          <w:sz w:val="21"/>
          <w:szCs w:val="21"/>
        </w:rPr>
        <w:t>资源窗口。</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四、办理时间</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工作日上午9:00-12:00；下午13:00-17:00</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五、咨询电话</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028-85987887；028-85987889（值守时间：工作日上午9:00-12:00；下午13:00-17:00）；</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六、承诺时限</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3个工作日。</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七、所需资料</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1.国有建设用地使用权出让方案（原件）；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2.规划条件通知书（原件）；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3.界址点成果表（原件）；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4.红线图（原件）；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5.红线拨地交接单（原件）；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6.宗地位置示意图（图片格式为：jpg）；</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7.成都市地下文物调查勘探试</w:t>
      </w:r>
      <w:proofErr w:type="gramStart"/>
      <w:r>
        <w:rPr>
          <w:rFonts w:ascii="微软雅黑" w:eastAsia="微软雅黑" w:hAnsi="微软雅黑" w:cs="Helvetica" w:hint="eastAsia"/>
          <w:color w:val="666666"/>
          <w:sz w:val="21"/>
          <w:szCs w:val="21"/>
        </w:rPr>
        <w:t>掘</w:t>
      </w:r>
      <w:proofErr w:type="gramEnd"/>
      <w:r>
        <w:rPr>
          <w:rFonts w:ascii="微软雅黑" w:eastAsia="微软雅黑" w:hAnsi="微软雅黑" w:cs="Helvetica" w:hint="eastAsia"/>
          <w:color w:val="666666"/>
          <w:sz w:val="21"/>
          <w:szCs w:val="21"/>
        </w:rPr>
        <w:t>完毕通知书（原件）；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8.电子红线图（图片格式为：CAD）；</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9.建设条件通知书（原件）；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10.工业用地除提供1-9项资料外，还应提交产业批复及环保条件（原件）；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11.其它需提供的资料。</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八、特别说明</w:t>
      </w:r>
      <w:bookmarkStart w:id="0" w:name="_GoBack"/>
      <w:bookmarkEnd w:id="0"/>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1.中心城区出让宗地由市国土局统一提供资料到窗口录入报件。</w:t>
      </w:r>
    </w:p>
    <w:p w:rsidR="007D0126" w:rsidRDefault="007D0126" w:rsidP="007D0126">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2.天府新区、高新区、其他（市）县通过市公</w:t>
      </w:r>
      <w:proofErr w:type="gramStart"/>
      <w:r>
        <w:rPr>
          <w:rFonts w:ascii="微软雅黑" w:eastAsia="微软雅黑" w:hAnsi="微软雅黑" w:cs="Helvetica" w:hint="eastAsia"/>
          <w:color w:val="666666"/>
          <w:sz w:val="21"/>
          <w:szCs w:val="21"/>
        </w:rPr>
        <w:t>资交易</w:t>
      </w:r>
      <w:proofErr w:type="gramEnd"/>
      <w:r>
        <w:rPr>
          <w:rFonts w:ascii="微软雅黑" w:eastAsia="微软雅黑" w:hAnsi="微软雅黑" w:cs="Helvetica" w:hint="eastAsia"/>
          <w:color w:val="666666"/>
          <w:sz w:val="21"/>
          <w:szCs w:val="21"/>
        </w:rPr>
        <w:t>中心网上报件系统自行录入报件；待窗口网上受理后，再提供相应资料至窗口。</w:t>
      </w:r>
    </w:p>
    <w:p w:rsidR="004214CD" w:rsidRPr="007D0126" w:rsidRDefault="004214CD"/>
    <w:sectPr w:rsidR="004214CD" w:rsidRPr="007D0126" w:rsidSect="004214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0126"/>
    <w:rsid w:val="004214CD"/>
    <w:rsid w:val="007D0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4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0126"/>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69383491">
      <w:bodyDiv w:val="1"/>
      <w:marLeft w:val="0"/>
      <w:marRight w:val="0"/>
      <w:marTop w:val="0"/>
      <w:marBottom w:val="0"/>
      <w:divBdr>
        <w:top w:val="none" w:sz="0" w:space="0" w:color="auto"/>
        <w:left w:val="none" w:sz="0" w:space="0" w:color="auto"/>
        <w:bottom w:val="none" w:sz="0" w:space="0" w:color="auto"/>
        <w:right w:val="none" w:sz="0" w:space="0" w:color="auto"/>
      </w:divBdr>
      <w:divsChild>
        <w:div w:id="175309118">
          <w:marLeft w:val="0"/>
          <w:marRight w:val="0"/>
          <w:marTop w:val="0"/>
          <w:marBottom w:val="0"/>
          <w:divBdr>
            <w:top w:val="none" w:sz="0" w:space="0" w:color="auto"/>
            <w:left w:val="none" w:sz="0" w:space="0" w:color="auto"/>
            <w:bottom w:val="none" w:sz="0" w:space="0" w:color="auto"/>
            <w:right w:val="none" w:sz="0" w:space="0" w:color="auto"/>
          </w:divBdr>
          <w:divsChild>
            <w:div w:id="1630549890">
              <w:marLeft w:val="-225"/>
              <w:marRight w:val="-225"/>
              <w:marTop w:val="0"/>
              <w:marBottom w:val="0"/>
              <w:divBdr>
                <w:top w:val="none" w:sz="0" w:space="0" w:color="auto"/>
                <w:left w:val="none" w:sz="0" w:space="0" w:color="auto"/>
                <w:bottom w:val="none" w:sz="0" w:space="0" w:color="auto"/>
                <w:right w:val="none" w:sz="0" w:space="0" w:color="auto"/>
              </w:divBdr>
              <w:divsChild>
                <w:div w:id="989678670">
                  <w:marLeft w:val="0"/>
                  <w:marRight w:val="0"/>
                  <w:marTop w:val="0"/>
                  <w:marBottom w:val="0"/>
                  <w:divBdr>
                    <w:top w:val="none" w:sz="0" w:space="0" w:color="auto"/>
                    <w:left w:val="none" w:sz="0" w:space="0" w:color="auto"/>
                    <w:bottom w:val="none" w:sz="0" w:space="0" w:color="auto"/>
                    <w:right w:val="none" w:sz="0" w:space="0" w:color="auto"/>
                  </w:divBdr>
                  <w:divsChild>
                    <w:div w:id="739913209">
                      <w:marLeft w:val="0"/>
                      <w:marRight w:val="0"/>
                      <w:marTop w:val="300"/>
                      <w:marBottom w:val="100"/>
                      <w:divBdr>
                        <w:top w:val="none" w:sz="0" w:space="0" w:color="auto"/>
                        <w:left w:val="none" w:sz="0" w:space="0" w:color="auto"/>
                        <w:bottom w:val="none" w:sz="0" w:space="0" w:color="auto"/>
                        <w:right w:val="none" w:sz="0" w:space="0" w:color="auto"/>
                      </w:divBdr>
                      <w:divsChild>
                        <w:div w:id="1130823748">
                          <w:marLeft w:val="0"/>
                          <w:marRight w:val="0"/>
                          <w:marTop w:val="0"/>
                          <w:marBottom w:val="0"/>
                          <w:divBdr>
                            <w:top w:val="none" w:sz="0" w:space="0" w:color="auto"/>
                            <w:left w:val="none" w:sz="0" w:space="0" w:color="auto"/>
                            <w:bottom w:val="none" w:sz="0" w:space="0" w:color="auto"/>
                            <w:right w:val="none" w:sz="0" w:space="0" w:color="auto"/>
                          </w:divBdr>
                          <w:divsChild>
                            <w:div w:id="799570641">
                              <w:marLeft w:val="0"/>
                              <w:marRight w:val="0"/>
                              <w:marTop w:val="0"/>
                              <w:marBottom w:val="0"/>
                              <w:divBdr>
                                <w:top w:val="single" w:sz="6" w:space="0" w:color="E6E6E6"/>
                                <w:left w:val="single" w:sz="6" w:space="0" w:color="E6E6E6"/>
                                <w:bottom w:val="single" w:sz="6" w:space="0" w:color="E6E6E6"/>
                                <w:right w:val="single" w:sz="6" w:space="0" w:color="E6E6E6"/>
                              </w:divBdr>
                              <w:divsChild>
                                <w:div w:id="1849171634">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Words>
  <Characters>708</Characters>
  <Application>Microsoft Office Word</Application>
  <DocSecurity>0</DocSecurity>
  <Lines>5</Lines>
  <Paragraphs>1</Paragraphs>
  <ScaleCrop>false</ScaleCrop>
  <Company>Microsoft</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2018-02-08T01:53:00Z</dcterms:created>
  <dcterms:modified xsi:type="dcterms:W3CDTF">2018-02-08T01:53:00Z</dcterms:modified>
</cp:coreProperties>
</file>